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0EBA7" w14:textId="77777777" w:rsidR="003043C0" w:rsidRPr="003043C0" w:rsidRDefault="003043C0" w:rsidP="003043C0">
      <w:pPr>
        <w:rPr>
          <w:b/>
          <w:bCs/>
        </w:rPr>
      </w:pPr>
      <w:r w:rsidRPr="003043C0">
        <w:rPr>
          <w:b/>
          <w:bCs/>
        </w:rPr>
        <w:t>MEMORIA DE ACTIVIDADES 2022: GESTACIÓN Y FUNDACIÓN (ASOCIACIÓN DCERO HSA)</w:t>
      </w:r>
    </w:p>
    <w:p w14:paraId="075D5AA3" w14:textId="77777777" w:rsidR="003043C0" w:rsidRPr="003043C0" w:rsidRDefault="003043C0" w:rsidP="003043C0">
      <w:pPr>
        <w:rPr>
          <w:b/>
          <w:bCs/>
        </w:rPr>
      </w:pPr>
      <w:r w:rsidRPr="003043C0">
        <w:rPr>
          <w:b/>
          <w:bCs/>
        </w:rPr>
        <w:t>1. CONTEXTO</w:t>
      </w:r>
    </w:p>
    <w:p w14:paraId="236AC116" w14:textId="77777777" w:rsidR="003043C0" w:rsidRPr="003043C0" w:rsidRDefault="003043C0" w:rsidP="003043C0">
      <w:r w:rsidRPr="003043C0">
        <w:t>Aunque la inscripción registral se produjo en 2023, el ejercicio 2022 fue el periodo crítico de conceptualización, estudio y unión del núcleo fundacional de la entidad.</w:t>
      </w:r>
    </w:p>
    <w:p w14:paraId="517E205D" w14:textId="77777777" w:rsidR="003043C0" w:rsidRPr="003043C0" w:rsidRDefault="003043C0" w:rsidP="003043C0">
      <w:pPr>
        <w:rPr>
          <w:b/>
          <w:bCs/>
        </w:rPr>
      </w:pPr>
      <w:r w:rsidRPr="003043C0">
        <w:rPr>
          <w:b/>
          <w:bCs/>
        </w:rPr>
        <w:pict w14:anchorId="5D9AEFD7">
          <v:rect id="_x0000_i1046" style="width:0;height:1.5pt" o:hralign="center" o:hrstd="t" o:hr="t" fillcolor="#a0a0a0" stroked="f"/>
        </w:pict>
      </w:r>
    </w:p>
    <w:p w14:paraId="6EAC728A" w14:textId="77777777" w:rsidR="003043C0" w:rsidRPr="003043C0" w:rsidRDefault="003043C0" w:rsidP="003043C0">
      <w:pPr>
        <w:rPr>
          <w:b/>
          <w:bCs/>
        </w:rPr>
      </w:pPr>
      <w:r w:rsidRPr="003043C0">
        <w:rPr>
          <w:b/>
          <w:bCs/>
        </w:rPr>
        <w:t>2. HITOS DE GESTACIÓN CRONOLÓGICOS</w:t>
      </w:r>
    </w:p>
    <w:p w14:paraId="68B30168" w14:textId="77777777" w:rsidR="003043C0" w:rsidRPr="003043C0" w:rsidRDefault="003043C0" w:rsidP="003043C0">
      <w:r w:rsidRPr="003043C0">
        <w:t>A. Septiembre: Conceptualización e Identidad</w:t>
      </w:r>
    </w:p>
    <w:p w14:paraId="3649D490" w14:textId="77777777" w:rsidR="003043C0" w:rsidRPr="003043C0" w:rsidRDefault="003043C0" w:rsidP="003043C0">
      <w:pPr>
        <w:numPr>
          <w:ilvl w:val="0"/>
          <w:numId w:val="17"/>
        </w:numPr>
      </w:pPr>
      <w:r w:rsidRPr="003043C0">
        <w:t>Presentación del Proyecto: Se formaliza la idea de crear una asociación específica para la Hemorragia Subaracnoidea (HSA), ante la detección de un vacío asistencial y de apoyo para estos pacientes.</w:t>
      </w:r>
    </w:p>
    <w:p w14:paraId="496C73BA" w14:textId="77777777" w:rsidR="003043C0" w:rsidRPr="003043C0" w:rsidRDefault="003043C0" w:rsidP="003043C0">
      <w:pPr>
        <w:numPr>
          <w:ilvl w:val="0"/>
          <w:numId w:val="17"/>
        </w:numPr>
      </w:pPr>
      <w:r w:rsidRPr="003043C0">
        <w:t>Estudio de Viabilidad: Inicio de los estudios técnicos y legales para dar forma a los estatutos.</w:t>
      </w:r>
    </w:p>
    <w:p w14:paraId="60A0711F" w14:textId="77777777" w:rsidR="003043C0" w:rsidRPr="003043C0" w:rsidRDefault="003043C0" w:rsidP="003043C0">
      <w:pPr>
        <w:numPr>
          <w:ilvl w:val="0"/>
          <w:numId w:val="17"/>
        </w:numPr>
      </w:pPr>
      <w:r w:rsidRPr="003043C0">
        <w:t>Branding: Proceso de búsqueda y elección del nombre "</w:t>
      </w:r>
      <w:proofErr w:type="spellStart"/>
      <w:r w:rsidRPr="003043C0">
        <w:t>Dcero</w:t>
      </w:r>
      <w:proofErr w:type="spellEnd"/>
      <w:r w:rsidRPr="003043C0">
        <w:t xml:space="preserve"> HSA", simbolizando la resiliencia y el nuevo comienzo de los pacientes tras la enfermedad.</w:t>
      </w:r>
    </w:p>
    <w:p w14:paraId="0620A834" w14:textId="77777777" w:rsidR="003043C0" w:rsidRPr="003043C0" w:rsidRDefault="003043C0" w:rsidP="003043C0">
      <w:r w:rsidRPr="003043C0">
        <w:t>B. Noviembre: Estrategia de Comunicación Digital</w:t>
      </w:r>
    </w:p>
    <w:p w14:paraId="2DE1829F" w14:textId="77777777" w:rsidR="003043C0" w:rsidRPr="003043C0" w:rsidRDefault="003043C0" w:rsidP="003043C0">
      <w:pPr>
        <w:numPr>
          <w:ilvl w:val="0"/>
          <w:numId w:val="18"/>
        </w:numPr>
      </w:pPr>
      <w:r w:rsidRPr="003043C0">
        <w:t>Desarrollo Web: Presentación y revisión del primer boceto de la plataforma web. Se definen las secciones de información sobre síntomas, recursos para familiares y objetivos de la futura asociación. El objetivo principal: crear un faro de información fiable en la red.</w:t>
      </w:r>
    </w:p>
    <w:p w14:paraId="3F5CDC49" w14:textId="77777777" w:rsidR="003043C0" w:rsidRPr="003043C0" w:rsidRDefault="003043C0" w:rsidP="003043C0">
      <w:r w:rsidRPr="003043C0">
        <w:t>C. Diciembre: Primera Convivencia Presencial</w:t>
      </w:r>
    </w:p>
    <w:p w14:paraId="687BC425" w14:textId="77777777" w:rsidR="003043C0" w:rsidRPr="003043C0" w:rsidRDefault="003043C0" w:rsidP="003043C0">
      <w:pPr>
        <w:numPr>
          <w:ilvl w:val="0"/>
          <w:numId w:val="19"/>
        </w:numPr>
      </w:pPr>
      <w:r w:rsidRPr="003043C0">
        <w:t>Encuentro Fundacional: Se celebra la primera reunión presencial entre diferentes pacientes y familiares.</w:t>
      </w:r>
    </w:p>
    <w:p w14:paraId="6F20A14C" w14:textId="77777777" w:rsidR="003043C0" w:rsidRPr="003043C0" w:rsidRDefault="003043C0" w:rsidP="003043C0">
      <w:pPr>
        <w:numPr>
          <w:ilvl w:val="0"/>
          <w:numId w:val="19"/>
        </w:numPr>
      </w:pPr>
      <w:r w:rsidRPr="003043C0">
        <w:t>Logro: Este encuentro sirvió para validar la necesidad de la asociación, recoger los testimonios de los afectados y establecer los pilares de ayuda mutua que regirían la entidad en los años siguientes.</w:t>
      </w:r>
    </w:p>
    <w:p w14:paraId="51D8C2FD" w14:textId="77777777" w:rsidR="003043C0" w:rsidRPr="003043C0" w:rsidRDefault="003043C0" w:rsidP="003043C0">
      <w:pPr>
        <w:rPr>
          <w:b/>
          <w:bCs/>
        </w:rPr>
      </w:pPr>
      <w:r w:rsidRPr="003043C0">
        <w:rPr>
          <w:b/>
          <w:bCs/>
        </w:rPr>
        <w:pict w14:anchorId="1BEFE3C0">
          <v:rect id="_x0000_i1047" style="width:0;height:1.5pt" o:hralign="center" o:hrstd="t" o:hr="t" fillcolor="#a0a0a0" stroked="f"/>
        </w:pict>
      </w:r>
    </w:p>
    <w:p w14:paraId="03BD50C9" w14:textId="77777777" w:rsidR="003043C0" w:rsidRPr="003043C0" w:rsidRDefault="003043C0" w:rsidP="003043C0">
      <w:pPr>
        <w:rPr>
          <w:b/>
          <w:bCs/>
        </w:rPr>
      </w:pPr>
      <w:r w:rsidRPr="003043C0">
        <w:rPr>
          <w:b/>
          <w:bCs/>
        </w:rPr>
        <w:t>3. CONCLUSIÓN DEL EJERCICIO</w:t>
      </w:r>
    </w:p>
    <w:p w14:paraId="10D0DF94" w14:textId="77777777" w:rsidR="003043C0" w:rsidRPr="003043C0" w:rsidRDefault="003043C0" w:rsidP="003043C0">
      <w:r w:rsidRPr="003043C0">
        <w:t>El año 2022 finaliza con un grupo motor consolidado, una identidad definida y una hoja de ruta clara, lo que permitió que en marzo de 2023 se pudiera proceder al nombramiento de la Junta Directiva y al inicio de los trámites legales de constitución.</w:t>
      </w:r>
    </w:p>
    <w:p w14:paraId="0849564C" w14:textId="77777777" w:rsidR="003043C0" w:rsidRPr="0083662D" w:rsidRDefault="003043C0" w:rsidP="0083662D">
      <w:pPr>
        <w:rPr>
          <w:b/>
          <w:bCs/>
        </w:rPr>
      </w:pPr>
    </w:p>
    <w:sectPr w:rsidR="003043C0" w:rsidRPr="008366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 fillcolor="#a0a0a0" stroked="f"/>
    </w:pict>
  </w:numPicBullet>
  <w:abstractNum w:abstractNumId="0" w15:restartNumberingAfterBreak="0">
    <w:nsid w:val="08780509"/>
    <w:multiLevelType w:val="multilevel"/>
    <w:tmpl w:val="BEE6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311E9"/>
    <w:multiLevelType w:val="multilevel"/>
    <w:tmpl w:val="8A1AA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286C83"/>
    <w:multiLevelType w:val="multilevel"/>
    <w:tmpl w:val="4B4AA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B2148B"/>
    <w:multiLevelType w:val="multilevel"/>
    <w:tmpl w:val="883E5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E44CE3"/>
    <w:multiLevelType w:val="multilevel"/>
    <w:tmpl w:val="D1F8C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261CD2"/>
    <w:multiLevelType w:val="multilevel"/>
    <w:tmpl w:val="BDC82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346AF4"/>
    <w:multiLevelType w:val="multilevel"/>
    <w:tmpl w:val="DE42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5174E3"/>
    <w:multiLevelType w:val="multilevel"/>
    <w:tmpl w:val="F1968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CE53CC"/>
    <w:multiLevelType w:val="hybridMultilevel"/>
    <w:tmpl w:val="15A02400"/>
    <w:lvl w:ilvl="0" w:tplc="94EC92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B040F2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FA80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0562A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222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ECF71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330AB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8A070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A2EE7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44D3B9F"/>
    <w:multiLevelType w:val="multilevel"/>
    <w:tmpl w:val="27507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2F27A7"/>
    <w:multiLevelType w:val="multilevel"/>
    <w:tmpl w:val="BA689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CF476A"/>
    <w:multiLevelType w:val="multilevel"/>
    <w:tmpl w:val="D472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E373E0"/>
    <w:multiLevelType w:val="multilevel"/>
    <w:tmpl w:val="545E2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39438A"/>
    <w:multiLevelType w:val="multilevel"/>
    <w:tmpl w:val="950C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D13F59"/>
    <w:multiLevelType w:val="multilevel"/>
    <w:tmpl w:val="FABC8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5C5861"/>
    <w:multiLevelType w:val="multilevel"/>
    <w:tmpl w:val="AA32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C23F08"/>
    <w:multiLevelType w:val="multilevel"/>
    <w:tmpl w:val="A8765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EC60C1"/>
    <w:multiLevelType w:val="multilevel"/>
    <w:tmpl w:val="0EE49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C34D5D"/>
    <w:multiLevelType w:val="multilevel"/>
    <w:tmpl w:val="77603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5602676">
    <w:abstractNumId w:val="12"/>
  </w:num>
  <w:num w:numId="2" w16cid:durableId="1119572145">
    <w:abstractNumId w:val="2"/>
  </w:num>
  <w:num w:numId="3" w16cid:durableId="1855221568">
    <w:abstractNumId w:val="14"/>
  </w:num>
  <w:num w:numId="4" w16cid:durableId="1090005850">
    <w:abstractNumId w:val="10"/>
  </w:num>
  <w:num w:numId="5" w16cid:durableId="827599281">
    <w:abstractNumId w:val="16"/>
  </w:num>
  <w:num w:numId="6" w16cid:durableId="1507209974">
    <w:abstractNumId w:val="6"/>
  </w:num>
  <w:num w:numId="7" w16cid:durableId="431751240">
    <w:abstractNumId w:val="11"/>
  </w:num>
  <w:num w:numId="8" w16cid:durableId="324014743">
    <w:abstractNumId w:val="8"/>
  </w:num>
  <w:num w:numId="9" w16cid:durableId="381054698">
    <w:abstractNumId w:val="13"/>
  </w:num>
  <w:num w:numId="10" w16cid:durableId="2065907459">
    <w:abstractNumId w:val="17"/>
  </w:num>
  <w:num w:numId="11" w16cid:durableId="688062958">
    <w:abstractNumId w:val="0"/>
  </w:num>
  <w:num w:numId="12" w16cid:durableId="563371089">
    <w:abstractNumId w:val="9"/>
  </w:num>
  <w:num w:numId="13" w16cid:durableId="1351640240">
    <w:abstractNumId w:val="15"/>
  </w:num>
  <w:num w:numId="14" w16cid:durableId="1919167831">
    <w:abstractNumId w:val="18"/>
  </w:num>
  <w:num w:numId="15" w16cid:durableId="1843542803">
    <w:abstractNumId w:val="7"/>
  </w:num>
  <w:num w:numId="16" w16cid:durableId="658583050">
    <w:abstractNumId w:val="3"/>
  </w:num>
  <w:num w:numId="17" w16cid:durableId="1557429690">
    <w:abstractNumId w:val="1"/>
  </w:num>
  <w:num w:numId="18" w16cid:durableId="2088455396">
    <w:abstractNumId w:val="4"/>
  </w:num>
  <w:num w:numId="19" w16cid:durableId="8351470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62D"/>
    <w:rsid w:val="003043C0"/>
    <w:rsid w:val="004D5A50"/>
    <w:rsid w:val="00525BD7"/>
    <w:rsid w:val="00575FF4"/>
    <w:rsid w:val="005A58A5"/>
    <w:rsid w:val="00614EF8"/>
    <w:rsid w:val="0083662D"/>
    <w:rsid w:val="00A46D14"/>
    <w:rsid w:val="00D72C51"/>
    <w:rsid w:val="00F1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7E522"/>
  <w15:chartTrackingRefBased/>
  <w15:docId w15:val="{F2B7BBFA-4453-4EAB-9922-92419D133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366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366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366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366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366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366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366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366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366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366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366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366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366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3662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366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366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366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366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366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366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366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366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366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366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366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3662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366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3662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366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arantxa ordoñez alvarez</dc:creator>
  <cp:keywords/>
  <dc:description/>
  <cp:lastModifiedBy>arantxa ordoñez alvarez</cp:lastModifiedBy>
  <cp:revision>2</cp:revision>
  <dcterms:created xsi:type="dcterms:W3CDTF">2026-05-11T10:45:00Z</dcterms:created>
  <dcterms:modified xsi:type="dcterms:W3CDTF">2026-05-11T10:45:00Z</dcterms:modified>
</cp:coreProperties>
</file>